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3FC7" w:rsidRDefault="00CA3FC7">
      <w:pPr>
        <w:pStyle w:val="LO-normal"/>
        <w:rPr>
          <w:color w:val="000000"/>
        </w:rPr>
      </w:pPr>
    </w:p>
    <w:tbl>
      <w:tblPr>
        <w:tblStyle w:val="TableNormal"/>
        <w:tblW w:w="10066" w:type="dxa"/>
        <w:jc w:val="center"/>
        <w:tblInd w:w="0" w:type="dxa"/>
        <w:tblLayout w:type="fixed"/>
        <w:tblCellMar>
          <w:top w:w="0" w:type="dxa"/>
          <w:left w:w="108" w:type="dxa"/>
          <w:bottom w:w="0" w:type="dxa"/>
          <w:right w:w="108" w:type="dxa"/>
        </w:tblCellMar>
        <w:tblLook w:val="0000" w:firstRow="0" w:lastRow="0" w:firstColumn="0" w:lastColumn="0" w:noHBand="0" w:noVBand="0"/>
      </w:tblPr>
      <w:tblGrid>
        <w:gridCol w:w="1199"/>
        <w:gridCol w:w="7878"/>
        <w:gridCol w:w="989"/>
      </w:tblGrid>
      <w:tr w:rsidR="00CA3FC7">
        <w:trPr>
          <w:jc w:val="center"/>
        </w:trPr>
        <w:tc>
          <w:tcPr>
            <w:tcW w:w="1199" w:type="dxa"/>
            <w:tcBorders>
              <w:bottom w:val="single" w:sz="4" w:space="0" w:color="000000"/>
            </w:tcBorders>
          </w:tcPr>
          <w:p w:rsidR="00CA3FC7" w:rsidRDefault="00B94ADD">
            <w:pPr>
              <w:pStyle w:val="LO-normal"/>
              <w:jc w:val="center"/>
              <w:rPr>
                <w:rFonts w:ascii="Rosarivo" w:eastAsia="Rosarivo" w:hAnsi="Rosarivo" w:cs="Rosarivo"/>
                <w:b/>
                <w:color w:val="000000"/>
                <w:sz w:val="40"/>
                <w:szCs w:val="40"/>
              </w:rPr>
            </w:pPr>
            <w:r>
              <w:rPr>
                <w:noProof/>
              </w:rPr>
              <w:drawing>
                <wp:inline distT="0" distB="0" distL="0" distR="0">
                  <wp:extent cx="628650" cy="771525"/>
                  <wp:effectExtent l="0" t="0" r="0" b="0"/>
                  <wp:docPr id="1" name="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pic:cNvPicPr>
                            <a:picLocks noChangeAspect="1" noChangeArrowheads="1"/>
                          </pic:cNvPicPr>
                        </pic:nvPicPr>
                        <pic:blipFill>
                          <a:blip r:embed="rId7"/>
                          <a:stretch>
                            <a:fillRect/>
                          </a:stretch>
                        </pic:blipFill>
                        <pic:spPr bwMode="auto">
                          <a:xfrm>
                            <a:off x="0" y="0"/>
                            <a:ext cx="628650" cy="771525"/>
                          </a:xfrm>
                          <a:prstGeom prst="rect">
                            <a:avLst/>
                          </a:prstGeom>
                        </pic:spPr>
                      </pic:pic>
                    </a:graphicData>
                  </a:graphic>
                </wp:inline>
              </w:drawing>
            </w:r>
          </w:p>
        </w:tc>
        <w:tc>
          <w:tcPr>
            <w:tcW w:w="7878" w:type="dxa"/>
            <w:tcBorders>
              <w:bottom w:val="single" w:sz="4" w:space="0" w:color="000000"/>
            </w:tcBorders>
          </w:tcPr>
          <w:p w:rsidR="00CA3FC7" w:rsidRDefault="00B94ADD">
            <w:pPr>
              <w:pStyle w:val="LO-normal"/>
              <w:spacing w:before="17"/>
              <w:ind w:left="-90" w:right="480"/>
              <w:jc w:val="center"/>
              <w:rPr>
                <w:rFonts w:ascii="Times New Roman" w:eastAsia="Times New Roman" w:hAnsi="Times New Roman" w:cs="Times New Roman"/>
                <w:i/>
                <w:color w:val="000000"/>
                <w:sz w:val="32"/>
                <w:szCs w:val="32"/>
              </w:rPr>
            </w:pPr>
            <w:r>
              <w:rPr>
                <w:rFonts w:ascii="Times New Roman" w:eastAsia="Times New Roman" w:hAnsi="Times New Roman" w:cs="Times New Roman"/>
                <w:color w:val="000000"/>
                <w:sz w:val="32"/>
                <w:szCs w:val="32"/>
              </w:rPr>
              <w:t>ISTITUTO SUPERIORE di FELTRE</w:t>
            </w:r>
          </w:p>
          <w:p w:rsidR="00CA3FC7" w:rsidRDefault="00B94ADD">
            <w:pPr>
              <w:pStyle w:val="LO-normal"/>
              <w:spacing w:before="17"/>
              <w:ind w:left="-90" w:right="480"/>
              <w:jc w:val="center"/>
              <w:rPr>
                <w:rFonts w:ascii="Calibri" w:eastAsia="Calibri" w:hAnsi="Calibri" w:cs="Calibri"/>
                <w:i/>
                <w:color w:val="000000"/>
                <w:sz w:val="18"/>
                <w:szCs w:val="18"/>
              </w:rPr>
            </w:pPr>
            <w:r>
              <w:rPr>
                <w:rFonts w:ascii="Calibri" w:eastAsia="Calibri" w:hAnsi="Calibri" w:cs="Calibri"/>
                <w:i/>
                <w:color w:val="000000"/>
                <w:sz w:val="18"/>
                <w:szCs w:val="18"/>
              </w:rPr>
              <w:t xml:space="preserve">Istituto Tecnico Tecnologico “L. </w:t>
            </w:r>
            <w:proofErr w:type="spellStart"/>
            <w:r>
              <w:rPr>
                <w:rFonts w:ascii="Calibri" w:eastAsia="Calibri" w:hAnsi="Calibri" w:cs="Calibri"/>
                <w:i/>
                <w:color w:val="000000"/>
                <w:sz w:val="18"/>
                <w:szCs w:val="18"/>
              </w:rPr>
              <w:t>Negrelli</w:t>
            </w:r>
            <w:proofErr w:type="spellEnd"/>
            <w:r>
              <w:rPr>
                <w:rFonts w:ascii="Calibri" w:eastAsia="Calibri" w:hAnsi="Calibri" w:cs="Calibri"/>
                <w:i/>
                <w:color w:val="000000"/>
                <w:sz w:val="18"/>
                <w:szCs w:val="18"/>
              </w:rPr>
              <w:t xml:space="preserve">-Forcellini”, Istituto Tecnico Economico “A. Colotti” </w:t>
            </w:r>
          </w:p>
          <w:p w:rsidR="00CA3FC7" w:rsidRDefault="00B94ADD">
            <w:pPr>
              <w:pStyle w:val="LO-normal"/>
              <w:spacing w:before="17"/>
              <w:ind w:left="-90" w:right="480"/>
              <w:jc w:val="center"/>
              <w:rPr>
                <w:rFonts w:ascii="Calibri" w:eastAsia="Calibri" w:hAnsi="Calibri" w:cs="Calibri"/>
                <w:i/>
                <w:color w:val="000000"/>
                <w:sz w:val="18"/>
                <w:szCs w:val="18"/>
              </w:rPr>
            </w:pPr>
            <w:r>
              <w:rPr>
                <w:rFonts w:ascii="Calibri" w:eastAsia="Calibri" w:hAnsi="Calibri" w:cs="Calibri"/>
                <w:i/>
                <w:color w:val="000000"/>
                <w:sz w:val="18"/>
                <w:szCs w:val="18"/>
              </w:rPr>
              <w:t>Istituto Professionale Industria e Artigianato “C. Rizzarda”, Corsi serali “</w:t>
            </w:r>
            <w:proofErr w:type="spellStart"/>
            <w:r>
              <w:rPr>
                <w:rFonts w:ascii="Calibri" w:eastAsia="Calibri" w:hAnsi="Calibri" w:cs="Calibri"/>
                <w:i/>
                <w:color w:val="000000"/>
                <w:sz w:val="18"/>
                <w:szCs w:val="18"/>
              </w:rPr>
              <w:t>Negrelli</w:t>
            </w:r>
            <w:proofErr w:type="spellEnd"/>
            <w:r>
              <w:rPr>
                <w:rFonts w:ascii="Calibri" w:eastAsia="Calibri" w:hAnsi="Calibri" w:cs="Calibri"/>
                <w:i/>
                <w:color w:val="000000"/>
                <w:sz w:val="18"/>
                <w:szCs w:val="18"/>
              </w:rPr>
              <w:t>-Forcellini”</w:t>
            </w:r>
          </w:p>
          <w:p w:rsidR="00CA3FC7" w:rsidRDefault="00B94ADD">
            <w:pPr>
              <w:pStyle w:val="LO-normal"/>
              <w:spacing w:before="17"/>
              <w:ind w:left="-90" w:right="480"/>
              <w:jc w:val="center"/>
              <w:rPr>
                <w:color w:val="000000"/>
              </w:rPr>
            </w:pPr>
            <w:r>
              <w:rPr>
                <w:rFonts w:ascii="Calibri" w:eastAsia="Calibri" w:hAnsi="Calibri" w:cs="Calibri"/>
                <w:b/>
                <w:color w:val="000000"/>
                <w:sz w:val="20"/>
                <w:szCs w:val="20"/>
              </w:rPr>
              <w:t>www.istitutosuperiorefeltre.edu.it</w:t>
            </w:r>
          </w:p>
        </w:tc>
        <w:tc>
          <w:tcPr>
            <w:tcW w:w="989" w:type="dxa"/>
            <w:tcBorders>
              <w:bottom w:val="single" w:sz="4" w:space="0" w:color="000000"/>
            </w:tcBorders>
          </w:tcPr>
          <w:p w:rsidR="00CA3FC7" w:rsidRDefault="00B94ADD">
            <w:pPr>
              <w:pStyle w:val="LO-normal"/>
              <w:jc w:val="center"/>
              <w:rPr>
                <w:color w:val="000000"/>
              </w:rPr>
            </w:pPr>
            <w:r>
              <w:rPr>
                <w:noProof/>
                <w:color w:val="000000"/>
              </w:rPr>
              <w:drawing>
                <wp:anchor distT="0" distB="0" distL="114300" distR="114300" simplePos="0" relativeHeight="3" behindDoc="0" locked="0" layoutInCell="1" allowOverlap="1">
                  <wp:simplePos x="0" y="0"/>
                  <wp:positionH relativeFrom="column">
                    <wp:posOffset>73025</wp:posOffset>
                  </wp:positionH>
                  <wp:positionV relativeFrom="paragraph">
                    <wp:posOffset>-1905</wp:posOffset>
                  </wp:positionV>
                  <wp:extent cx="492760" cy="607060"/>
                  <wp:effectExtent l="0" t="0" r="0" b="0"/>
                  <wp:wrapSquare wrapText="bothSides"/>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a:picLocks noChangeAspect="1" noChangeArrowheads="1"/>
                          </pic:cNvPicPr>
                        </pic:nvPicPr>
                        <pic:blipFill>
                          <a:blip r:embed="rId8"/>
                          <a:stretch>
                            <a:fillRect/>
                          </a:stretch>
                        </pic:blipFill>
                        <pic:spPr bwMode="auto">
                          <a:xfrm>
                            <a:off x="0" y="0"/>
                            <a:ext cx="492760" cy="607060"/>
                          </a:xfrm>
                          <a:prstGeom prst="rect">
                            <a:avLst/>
                          </a:prstGeom>
                        </pic:spPr>
                      </pic:pic>
                    </a:graphicData>
                  </a:graphic>
                </wp:anchor>
              </w:drawing>
            </w:r>
          </w:p>
        </w:tc>
      </w:tr>
      <w:tr w:rsidR="00CA3FC7">
        <w:trPr>
          <w:jc w:val="center"/>
        </w:trPr>
        <w:tc>
          <w:tcPr>
            <w:tcW w:w="10066" w:type="dxa"/>
            <w:gridSpan w:val="3"/>
            <w:tcBorders>
              <w:top w:val="single" w:sz="4" w:space="0" w:color="000000"/>
              <w:bottom w:val="single" w:sz="4" w:space="0" w:color="000000"/>
            </w:tcBorders>
            <w:vAlign w:val="center"/>
          </w:tcPr>
          <w:p w:rsidR="00CA3FC7" w:rsidRDefault="00B94ADD">
            <w:pPr>
              <w:pStyle w:val="LO-normal"/>
              <w:jc w:val="center"/>
              <w:rPr>
                <w:i/>
                <w:color w:val="000000"/>
                <w:sz w:val="16"/>
                <w:szCs w:val="16"/>
              </w:rPr>
            </w:pPr>
            <w:r>
              <w:rPr>
                <w:i/>
                <w:color w:val="000000"/>
                <w:sz w:val="16"/>
                <w:szCs w:val="16"/>
              </w:rPr>
              <w:t xml:space="preserve">Sede legale e amministrativa  via C. Colombo 11, 32032 Feltre (BL), tel. 0439/301540   fax 0439/303196 </w:t>
            </w:r>
            <w:r>
              <w:rPr>
                <w:i/>
                <w:color w:val="000000"/>
                <w:sz w:val="16"/>
                <w:szCs w:val="16"/>
              </w:rPr>
              <w:br/>
              <w:t xml:space="preserve">cod. meccanografico: BLIS008006 PEO </w:t>
            </w:r>
            <w:hyperlink r:id="rId9">
              <w:r>
                <w:rPr>
                  <w:i/>
                  <w:color w:val="000000"/>
                  <w:sz w:val="16"/>
                  <w:szCs w:val="16"/>
                </w:rPr>
                <w:t>blis008006@istruzione.it</w:t>
              </w:r>
            </w:hyperlink>
            <w:r>
              <w:rPr>
                <w:i/>
                <w:color w:val="000000"/>
                <w:sz w:val="16"/>
                <w:szCs w:val="16"/>
              </w:rPr>
              <w:t xml:space="preserve">PEC: </w:t>
            </w:r>
            <w:hyperlink r:id="rId10">
              <w:r>
                <w:rPr>
                  <w:i/>
                  <w:color w:val="000000"/>
                  <w:sz w:val="16"/>
                  <w:szCs w:val="16"/>
                </w:rPr>
                <w:t>blis008006@pec.istruzione.it</w:t>
              </w:r>
            </w:hyperlink>
            <w:r>
              <w:rPr>
                <w:i/>
                <w:color w:val="000000"/>
                <w:sz w:val="16"/>
                <w:szCs w:val="16"/>
              </w:rPr>
              <w:br/>
              <w:t>C.F. e  P.I.: 82001270253; cod. univoco fatturazione  elettronica.: UF4RBG</w:t>
            </w:r>
          </w:p>
        </w:tc>
      </w:tr>
    </w:tbl>
    <w:p w:rsidR="00CA3FC7" w:rsidRDefault="00B94ADD">
      <w:pPr>
        <w:pStyle w:val="LO-normal"/>
        <w:widowControl/>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p>
    <w:p w:rsidR="00CA3FC7" w:rsidRDefault="00B94ADD">
      <w:pPr>
        <w:pStyle w:val="LO-normal"/>
        <w:widowControl/>
        <w:rPr>
          <w:rFonts w:ascii="Verdana" w:eastAsia="Verdana" w:hAnsi="Verdana" w:cs="Verdana"/>
          <w:color w:val="000000"/>
          <w:sz w:val="18"/>
          <w:szCs w:val="18"/>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t xml:space="preserve">A Studentesse e Studenti </w:t>
      </w:r>
      <w:r>
        <w:rPr>
          <w:rFonts w:ascii="Verdana" w:eastAsia="Verdana" w:hAnsi="Verdana" w:cs="Verdana"/>
          <w:color w:val="000000"/>
          <w:sz w:val="18"/>
          <w:szCs w:val="18"/>
        </w:rPr>
        <w:br/>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t xml:space="preserve">alle Famiglie </w:t>
      </w:r>
    </w:p>
    <w:p w:rsidR="00CA3FC7" w:rsidRDefault="00B94ADD">
      <w:pPr>
        <w:pStyle w:val="LO-normal"/>
        <w:widowControl/>
        <w:rPr>
          <w:rFonts w:ascii="Verdana" w:eastAsia="Verdana" w:hAnsi="Verdana" w:cs="Verdana"/>
          <w:color w:val="000000"/>
          <w:sz w:val="18"/>
          <w:szCs w:val="18"/>
        </w:rPr>
      </w:pP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t xml:space="preserve">alle/ai Docenti </w:t>
      </w:r>
    </w:p>
    <w:p w:rsidR="00CA3FC7" w:rsidRDefault="00CA3FC7">
      <w:pPr>
        <w:pStyle w:val="LO-normal"/>
        <w:widowControl/>
        <w:spacing w:line="276" w:lineRule="auto"/>
        <w:rPr>
          <w:rFonts w:ascii="Verdana" w:eastAsia="Verdana" w:hAnsi="Verdana" w:cs="Verdana"/>
          <w:b/>
          <w:color w:val="000000"/>
          <w:sz w:val="18"/>
          <w:szCs w:val="18"/>
        </w:rPr>
      </w:pPr>
    </w:p>
    <w:p w:rsidR="00CA3FC7" w:rsidRDefault="00B94ADD">
      <w:pPr>
        <w:pStyle w:val="LO-normal"/>
        <w:widowControl/>
        <w:spacing w:line="276" w:lineRule="auto"/>
        <w:rPr>
          <w:rFonts w:ascii="Verdana" w:eastAsia="Verdana" w:hAnsi="Verdana" w:cs="Verdana"/>
          <w:b/>
          <w:color w:val="000000"/>
          <w:sz w:val="18"/>
          <w:szCs w:val="18"/>
        </w:rPr>
      </w:pPr>
      <w:r>
        <w:rPr>
          <w:rFonts w:ascii="Verdana" w:eastAsia="Verdana" w:hAnsi="Verdana" w:cs="Verdana"/>
          <w:b/>
          <w:color w:val="000000"/>
          <w:sz w:val="18"/>
          <w:szCs w:val="18"/>
        </w:rPr>
        <w:t>OGGETTO: attivazione sportelli didattici online.</w:t>
      </w:r>
    </w:p>
    <w:p w:rsidR="00CA3FC7" w:rsidRDefault="00B94ADD">
      <w:pPr>
        <w:pStyle w:val="LO-normal"/>
        <w:widowControl/>
        <w:spacing w:line="276" w:lineRule="auto"/>
        <w:rPr>
          <w:rFonts w:ascii="Verdana" w:eastAsia="Verdana" w:hAnsi="Verdana" w:cs="Verdana"/>
          <w:b/>
          <w:color w:val="000000"/>
          <w:sz w:val="18"/>
          <w:szCs w:val="18"/>
        </w:rPr>
      </w:pPr>
      <w:r>
        <w:rPr>
          <w:rFonts w:ascii="Verdana" w:eastAsia="Verdana" w:hAnsi="Verdana" w:cs="Verdana"/>
          <w:b/>
          <w:color w:val="000000"/>
          <w:sz w:val="18"/>
          <w:szCs w:val="18"/>
        </w:rPr>
        <w:tab/>
      </w:r>
    </w:p>
    <w:p w:rsidR="00CA3FC7" w:rsidRDefault="00B94ADD">
      <w:pPr>
        <w:pStyle w:val="LO-normal"/>
        <w:widowControl/>
        <w:spacing w:line="276" w:lineRule="auto"/>
        <w:jc w:val="both"/>
        <w:rPr>
          <w:rFonts w:ascii="Verdana" w:eastAsia="Verdana" w:hAnsi="Verdana" w:cs="Verdana"/>
          <w:color w:val="000000"/>
          <w:sz w:val="18"/>
          <w:szCs w:val="18"/>
        </w:rPr>
      </w:pPr>
      <w:r>
        <w:rPr>
          <w:rFonts w:ascii="Verdana" w:eastAsia="Verdana" w:hAnsi="Verdana" w:cs="Verdana"/>
          <w:color w:val="000000"/>
          <w:sz w:val="18"/>
          <w:szCs w:val="18"/>
        </w:rPr>
        <w:tab/>
        <w:t>Si comunica che dal 13 dicembre saranno attivi gli sportelli didattici online che prevedono la disponibilità di un docente per il recupero degli apprendimenti e dei debiti formativi, per colmare lacune e</w:t>
      </w:r>
      <w:r>
        <w:rPr>
          <w:rFonts w:ascii="Verdana" w:eastAsia="Verdana" w:hAnsi="Verdana" w:cs="Verdana"/>
          <w:color w:val="000000"/>
          <w:sz w:val="18"/>
          <w:szCs w:val="18"/>
        </w:rPr>
        <w:t xml:space="preserve"> supportare gli studenti nel loro percorso didattico, per approfondimenti su uno o più argomenti nonché per la valorizzazione delle eccellenze a seguito di richiesta dello studente.</w:t>
      </w:r>
    </w:p>
    <w:p w:rsidR="00CA3FC7" w:rsidRDefault="00B94ADD">
      <w:pPr>
        <w:pStyle w:val="LO-normal"/>
        <w:widowControl/>
        <w:spacing w:line="276" w:lineRule="auto"/>
        <w:jc w:val="both"/>
        <w:rPr>
          <w:rFonts w:ascii="Verdana" w:eastAsia="Verdana" w:hAnsi="Verdana" w:cs="Verdana"/>
          <w:color w:val="000000"/>
          <w:sz w:val="18"/>
          <w:szCs w:val="18"/>
        </w:rPr>
      </w:pPr>
      <w:r>
        <w:rPr>
          <w:rFonts w:ascii="Verdana" w:eastAsia="Verdana" w:hAnsi="Verdana" w:cs="Verdana"/>
          <w:color w:val="000000"/>
          <w:sz w:val="18"/>
          <w:szCs w:val="18"/>
        </w:rPr>
        <w:t>Tutte le informazioni e gli aggiornamenti inerenti agli sportelli didattic</w:t>
      </w:r>
      <w:r>
        <w:rPr>
          <w:rFonts w:ascii="Verdana" w:eastAsia="Verdana" w:hAnsi="Verdana" w:cs="Verdana"/>
          <w:color w:val="000000"/>
          <w:sz w:val="18"/>
          <w:szCs w:val="18"/>
        </w:rPr>
        <w:t>i, compreso gli sportelli attivi e il calendario, sono riportati alla seguente pagina del sito web di cui si chiede la costante consultazione.</w:t>
      </w:r>
    </w:p>
    <w:p w:rsidR="00CA3FC7" w:rsidRDefault="00CA3FC7">
      <w:pPr>
        <w:pStyle w:val="LO-normal"/>
        <w:widowControl/>
        <w:spacing w:line="276" w:lineRule="auto"/>
        <w:jc w:val="both"/>
        <w:rPr>
          <w:rFonts w:ascii="Verdana" w:eastAsia="Verdana" w:hAnsi="Verdana" w:cs="Verdana"/>
          <w:color w:val="FF0000"/>
          <w:sz w:val="18"/>
          <w:szCs w:val="18"/>
        </w:rPr>
      </w:pPr>
    </w:p>
    <w:p w:rsidR="00CA3FC7" w:rsidRDefault="00D2518C">
      <w:pPr>
        <w:pStyle w:val="LO-normal"/>
        <w:widowControl/>
        <w:spacing w:line="276" w:lineRule="auto"/>
        <w:jc w:val="both"/>
        <w:rPr>
          <w:rFonts w:ascii="Verdana" w:eastAsia="Verdana" w:hAnsi="Verdana" w:cs="Verdana"/>
          <w:color w:val="000000"/>
          <w:sz w:val="18"/>
          <w:szCs w:val="18"/>
        </w:rPr>
      </w:pPr>
      <w:hyperlink r:id="rId11" w:history="1">
        <w:r w:rsidRPr="00D97FB0">
          <w:rPr>
            <w:rStyle w:val="Collegamentoipertestuale"/>
            <w:rFonts w:ascii="Verdana" w:eastAsia="Verdana" w:hAnsi="Verdana" w:cs="Verdana"/>
            <w:sz w:val="18"/>
            <w:szCs w:val="18"/>
          </w:rPr>
          <w:t>https://www.istitutosuperiorefeltre.edu.it/attivazione-sportelli-didattici-permanenti-calendario-e-modalita-di-prenotazione/</w:t>
        </w:r>
      </w:hyperlink>
    </w:p>
    <w:p w:rsidR="00D2518C" w:rsidRDefault="00D2518C">
      <w:pPr>
        <w:pStyle w:val="LO-normal"/>
        <w:widowControl/>
        <w:spacing w:line="276" w:lineRule="auto"/>
        <w:jc w:val="both"/>
        <w:rPr>
          <w:rFonts w:ascii="Verdana" w:eastAsia="Verdana" w:hAnsi="Verdana" w:cs="Verdana"/>
          <w:color w:val="000000"/>
          <w:sz w:val="18"/>
          <w:szCs w:val="18"/>
        </w:rPr>
      </w:pPr>
      <w:bookmarkStart w:id="0" w:name="_GoBack"/>
      <w:bookmarkEnd w:id="0"/>
    </w:p>
    <w:p w:rsidR="00CA3FC7" w:rsidRDefault="00B94ADD">
      <w:pPr>
        <w:pStyle w:val="LO-normal"/>
        <w:widowControl/>
        <w:spacing w:line="276" w:lineRule="auto"/>
        <w:jc w:val="both"/>
        <w:rPr>
          <w:rFonts w:ascii="Verdana" w:eastAsia="Verdana" w:hAnsi="Verdana" w:cs="Verdana"/>
          <w:color w:val="000000"/>
          <w:sz w:val="18"/>
          <w:szCs w:val="18"/>
        </w:rPr>
      </w:pPr>
      <w:r>
        <w:rPr>
          <w:rFonts w:ascii="Verdana" w:eastAsia="Verdana" w:hAnsi="Verdana" w:cs="Verdana"/>
          <w:color w:val="000000"/>
          <w:sz w:val="18"/>
          <w:szCs w:val="18"/>
        </w:rPr>
        <w:t>Sulla base delle</w:t>
      </w:r>
      <w:r>
        <w:rPr>
          <w:rFonts w:ascii="Verdana" w:eastAsia="Verdana" w:hAnsi="Verdana" w:cs="Verdana"/>
          <w:color w:val="000000"/>
          <w:sz w:val="18"/>
          <w:szCs w:val="18"/>
        </w:rPr>
        <w:t xml:space="preserve"> richieste avanzate dagli studenti, possono essere eventualmente attivati ulteriori sportelli didattici.</w:t>
      </w:r>
    </w:p>
    <w:p w:rsidR="00CA3FC7" w:rsidRDefault="00CA3FC7">
      <w:pPr>
        <w:pStyle w:val="LO-normal"/>
        <w:widowControl/>
        <w:spacing w:line="276" w:lineRule="auto"/>
        <w:jc w:val="both"/>
        <w:rPr>
          <w:rFonts w:ascii="Verdana" w:eastAsia="Verdana" w:hAnsi="Verdana" w:cs="Verdana"/>
          <w:b/>
          <w:color w:val="000000"/>
          <w:sz w:val="18"/>
          <w:szCs w:val="18"/>
        </w:rPr>
      </w:pPr>
    </w:p>
    <w:p w:rsidR="00CA3FC7" w:rsidRDefault="00B94ADD">
      <w:pPr>
        <w:pStyle w:val="LO-normal"/>
        <w:widowControl/>
        <w:spacing w:line="276" w:lineRule="auto"/>
        <w:jc w:val="both"/>
        <w:rPr>
          <w:rFonts w:ascii="Verdana" w:eastAsia="Verdana" w:hAnsi="Verdana" w:cs="Verdana"/>
          <w:b/>
          <w:color w:val="000000"/>
          <w:sz w:val="18"/>
          <w:szCs w:val="18"/>
        </w:rPr>
      </w:pPr>
      <w:r>
        <w:rPr>
          <w:rFonts w:ascii="Verdana" w:eastAsia="Verdana" w:hAnsi="Verdana" w:cs="Verdana"/>
          <w:b/>
          <w:color w:val="000000"/>
          <w:sz w:val="18"/>
          <w:szCs w:val="18"/>
        </w:rPr>
        <w:t>Modalità di prenotazione</w:t>
      </w:r>
    </w:p>
    <w:p w:rsidR="00CA3FC7" w:rsidRDefault="00B94ADD">
      <w:pPr>
        <w:pStyle w:val="LO-normal"/>
        <w:widowControl/>
        <w:numPr>
          <w:ilvl w:val="0"/>
          <w:numId w:val="1"/>
        </w:numPr>
        <w:spacing w:line="276" w:lineRule="auto"/>
        <w:jc w:val="both"/>
        <w:rPr>
          <w:color w:val="000000"/>
          <w:sz w:val="18"/>
          <w:szCs w:val="18"/>
        </w:rPr>
      </w:pPr>
      <w:r>
        <w:rPr>
          <w:rFonts w:ascii="Verdana" w:eastAsia="Verdana" w:hAnsi="Verdana" w:cs="Verdana"/>
          <w:color w:val="000000"/>
          <w:sz w:val="18"/>
          <w:szCs w:val="18"/>
        </w:rPr>
        <w:t>Lo studente che desidera fruire del servizio è tenuto a prenotare lo sportello tramite la compilazione ed il successivo invio</w:t>
      </w:r>
      <w:r>
        <w:rPr>
          <w:rFonts w:ascii="Verdana" w:eastAsia="Verdana" w:hAnsi="Verdana" w:cs="Verdana"/>
          <w:color w:val="000000"/>
          <w:sz w:val="18"/>
          <w:szCs w:val="18"/>
        </w:rPr>
        <w:t xml:space="preserve"> del modulo “Richiesta sportello ...” accessibile alla pagina del sito web sopra citata. </w:t>
      </w:r>
    </w:p>
    <w:p w:rsidR="00CA3FC7" w:rsidRDefault="00B94ADD">
      <w:pPr>
        <w:pStyle w:val="LO-normal"/>
        <w:widowControl/>
        <w:numPr>
          <w:ilvl w:val="0"/>
          <w:numId w:val="1"/>
        </w:numPr>
        <w:spacing w:line="276" w:lineRule="auto"/>
        <w:jc w:val="both"/>
        <w:rPr>
          <w:color w:val="000000"/>
          <w:sz w:val="18"/>
          <w:szCs w:val="18"/>
        </w:rPr>
      </w:pPr>
      <w:r>
        <w:rPr>
          <w:rFonts w:ascii="Verdana" w:eastAsia="Verdana" w:hAnsi="Verdana" w:cs="Verdana"/>
          <w:color w:val="000000"/>
          <w:sz w:val="18"/>
          <w:szCs w:val="18"/>
        </w:rPr>
        <w:t xml:space="preserve">La prenotazione online deve essere effettuata </w:t>
      </w:r>
      <w:r>
        <w:rPr>
          <w:rFonts w:ascii="Verdana" w:eastAsia="Verdana" w:hAnsi="Verdana" w:cs="Verdana"/>
          <w:b/>
          <w:color w:val="000000"/>
          <w:sz w:val="18"/>
          <w:szCs w:val="18"/>
        </w:rPr>
        <w:t>entro le ore 13.00 del giovedì della settimana che precede la data in cui lo studente intende accedere allo sportello.</w:t>
      </w:r>
    </w:p>
    <w:p w:rsidR="00CA3FC7" w:rsidRDefault="00B94ADD">
      <w:pPr>
        <w:pStyle w:val="LO-normal"/>
        <w:widowControl/>
        <w:numPr>
          <w:ilvl w:val="0"/>
          <w:numId w:val="1"/>
        </w:numPr>
        <w:spacing w:line="276" w:lineRule="auto"/>
        <w:jc w:val="both"/>
        <w:rPr>
          <w:color w:val="000000"/>
          <w:sz w:val="18"/>
          <w:szCs w:val="18"/>
        </w:rPr>
      </w:pPr>
      <w:r>
        <w:rPr>
          <w:rFonts w:ascii="Verdana" w:eastAsia="Verdana" w:hAnsi="Verdana" w:cs="Verdana"/>
          <w:color w:val="000000"/>
          <w:sz w:val="18"/>
          <w:szCs w:val="18"/>
        </w:rPr>
        <w:t>E</w:t>
      </w:r>
      <w:r>
        <w:rPr>
          <w:rFonts w:ascii="Verdana" w:eastAsia="Verdana" w:hAnsi="Verdana" w:cs="Verdana"/>
          <w:color w:val="000000"/>
          <w:sz w:val="18"/>
          <w:szCs w:val="18"/>
        </w:rPr>
        <w:t>ntro il sabato successivo alla scadenza della prenotazione, il docente che tiene lo sportello invia una mail agli studenti che hanno inviato la richiesta, con indicazione dell'ora di effettuazione dello sportello stesso.</w:t>
      </w:r>
    </w:p>
    <w:p w:rsidR="00CA3FC7" w:rsidRDefault="00B94ADD">
      <w:pPr>
        <w:pStyle w:val="LO-normal"/>
        <w:widowControl/>
        <w:numPr>
          <w:ilvl w:val="0"/>
          <w:numId w:val="1"/>
        </w:numPr>
        <w:spacing w:line="276" w:lineRule="auto"/>
        <w:jc w:val="both"/>
        <w:rPr>
          <w:color w:val="000000"/>
          <w:sz w:val="18"/>
          <w:szCs w:val="18"/>
        </w:rPr>
      </w:pPr>
      <w:r>
        <w:rPr>
          <w:rFonts w:ascii="Verdana" w:eastAsia="Verdana" w:hAnsi="Verdana" w:cs="Verdana"/>
          <w:color w:val="000000"/>
          <w:sz w:val="18"/>
          <w:szCs w:val="18"/>
        </w:rPr>
        <w:t>Gli sportelli potranno essere indiv</w:t>
      </w:r>
      <w:r>
        <w:rPr>
          <w:rFonts w:ascii="Verdana" w:eastAsia="Verdana" w:hAnsi="Verdana" w:cs="Verdana"/>
          <w:color w:val="000000"/>
          <w:sz w:val="18"/>
          <w:szCs w:val="18"/>
        </w:rPr>
        <w:t>iduali o per gruppo di studenti; gli orari saranno definiti in base al numero di richieste, alla classe di appartenenza degli studenti richiedenti e degli argomenti da sviluppare.</w:t>
      </w:r>
    </w:p>
    <w:p w:rsidR="00CA3FC7" w:rsidRDefault="00CA3FC7">
      <w:pPr>
        <w:pStyle w:val="LO-normal"/>
        <w:widowControl/>
        <w:spacing w:line="276" w:lineRule="auto"/>
        <w:jc w:val="both"/>
        <w:rPr>
          <w:rFonts w:ascii="Verdana" w:eastAsia="Verdana" w:hAnsi="Verdana" w:cs="Verdana"/>
          <w:color w:val="000000"/>
          <w:sz w:val="18"/>
          <w:szCs w:val="18"/>
        </w:rPr>
      </w:pPr>
    </w:p>
    <w:p w:rsidR="00CA3FC7" w:rsidRDefault="00B94ADD">
      <w:pPr>
        <w:pStyle w:val="LO-normal"/>
        <w:widowControl/>
        <w:spacing w:line="276" w:lineRule="auto"/>
        <w:jc w:val="both"/>
        <w:rPr>
          <w:rFonts w:ascii="Verdana" w:eastAsia="Verdana" w:hAnsi="Verdana" w:cs="Verdana"/>
          <w:color w:val="000000"/>
          <w:sz w:val="18"/>
          <w:szCs w:val="18"/>
        </w:rPr>
      </w:pPr>
      <w:r>
        <w:rPr>
          <w:rFonts w:ascii="Verdana" w:eastAsia="Verdana" w:hAnsi="Verdana" w:cs="Verdana"/>
          <w:color w:val="000000"/>
          <w:sz w:val="18"/>
          <w:szCs w:val="18"/>
        </w:rPr>
        <w:t>Si fa presente che il servizio di sportello didattico è erogato gratuitamen</w:t>
      </w:r>
      <w:r>
        <w:rPr>
          <w:rFonts w:ascii="Verdana" w:eastAsia="Verdana" w:hAnsi="Verdana" w:cs="Verdana"/>
          <w:color w:val="000000"/>
          <w:sz w:val="18"/>
          <w:szCs w:val="18"/>
        </w:rPr>
        <w:t xml:space="preserve">te agli studenti e rappresenta un’opportunità affinché si sentano sostenuti nel loro percorso di apprendimento e di valorizzazione delle eccellenze. Si aggiunge che la partecipazione allo sportello è attività didattica a tutti gli effetti e che, pertanto, </w:t>
      </w:r>
      <w:r>
        <w:rPr>
          <w:rFonts w:ascii="Verdana" w:eastAsia="Verdana" w:hAnsi="Verdana" w:cs="Verdana"/>
          <w:color w:val="000000"/>
          <w:sz w:val="18"/>
          <w:szCs w:val="18"/>
        </w:rPr>
        <w:t>il comportamento e/o l'impegno inadeguati possono comportare l'esclusione dello studente dal servizio nonché l'irrogazione di sanzioni disciplinari.</w:t>
      </w:r>
    </w:p>
    <w:p w:rsidR="00CA3FC7" w:rsidRDefault="00CA3FC7">
      <w:pPr>
        <w:pStyle w:val="LO-normal"/>
        <w:widowControl/>
        <w:spacing w:line="276" w:lineRule="auto"/>
        <w:jc w:val="both"/>
        <w:rPr>
          <w:rFonts w:ascii="Verdana" w:eastAsia="Verdana" w:hAnsi="Verdana" w:cs="Verdana"/>
          <w:color w:val="000000"/>
          <w:sz w:val="18"/>
          <w:szCs w:val="18"/>
        </w:rPr>
      </w:pPr>
    </w:p>
    <w:p w:rsidR="00CA3FC7" w:rsidRDefault="00B94ADD">
      <w:pPr>
        <w:pStyle w:val="LO-normal"/>
        <w:widowControl/>
        <w:spacing w:line="276" w:lineRule="auto"/>
        <w:rPr>
          <w:rFonts w:ascii="Verdana" w:eastAsia="Verdana" w:hAnsi="Verdana" w:cs="Verdana"/>
          <w:color w:val="000000"/>
          <w:sz w:val="18"/>
          <w:szCs w:val="18"/>
        </w:rPr>
      </w:pPr>
      <w:r>
        <w:rPr>
          <w:rFonts w:ascii="Verdana" w:eastAsia="Verdana" w:hAnsi="Verdana" w:cs="Verdana"/>
          <w:color w:val="000000"/>
          <w:sz w:val="18"/>
          <w:szCs w:val="18"/>
        </w:rPr>
        <w:t>Cordiali saluti.</w:t>
      </w:r>
    </w:p>
    <w:p w:rsidR="00CA3FC7" w:rsidRDefault="00B94ADD">
      <w:pPr>
        <w:pStyle w:val="LO-normal"/>
        <w:widowControl/>
        <w:spacing w:line="276" w:lineRule="auto"/>
        <w:ind w:left="5102"/>
        <w:jc w:val="center"/>
        <w:rPr>
          <w:rFonts w:ascii="Verdana" w:eastAsia="Verdana" w:hAnsi="Verdana" w:cs="Verdana"/>
          <w:color w:val="000000"/>
          <w:sz w:val="18"/>
          <w:szCs w:val="18"/>
        </w:rPr>
      </w:pPr>
      <w:r>
        <w:rPr>
          <w:rFonts w:ascii="Verdana" w:eastAsia="Verdana" w:hAnsi="Verdana" w:cs="Verdana"/>
          <w:color w:val="000000"/>
          <w:sz w:val="18"/>
          <w:szCs w:val="18"/>
        </w:rPr>
        <w:t>f.to, il Dirigente Scolastico</w:t>
      </w:r>
    </w:p>
    <w:p w:rsidR="00CA3FC7" w:rsidRDefault="00B94ADD">
      <w:pPr>
        <w:pStyle w:val="LO-normal"/>
        <w:widowControl/>
        <w:spacing w:line="276" w:lineRule="auto"/>
        <w:ind w:left="5102"/>
        <w:jc w:val="center"/>
        <w:rPr>
          <w:rFonts w:ascii="Verdana" w:eastAsia="Verdana" w:hAnsi="Verdana" w:cs="Verdana"/>
          <w:color w:val="000000"/>
          <w:sz w:val="18"/>
          <w:szCs w:val="18"/>
        </w:rPr>
      </w:pPr>
      <w:r>
        <w:rPr>
          <w:rFonts w:ascii="Verdana" w:eastAsia="Verdana" w:hAnsi="Verdana" w:cs="Verdana"/>
          <w:color w:val="000000"/>
          <w:sz w:val="18"/>
          <w:szCs w:val="18"/>
        </w:rPr>
        <w:t>Alessandro Bee</w:t>
      </w:r>
    </w:p>
    <w:sectPr w:rsidR="00CA3FC7">
      <w:footerReference w:type="default" r:id="rId12"/>
      <w:pgSz w:w="11906" w:h="16838"/>
      <w:pgMar w:top="426" w:right="1134" w:bottom="777" w:left="1134" w:header="0" w:footer="720" w:gutter="0"/>
      <w:pgNumType w:start="1"/>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4ADD" w:rsidRDefault="00B94ADD">
      <w:r>
        <w:separator/>
      </w:r>
    </w:p>
  </w:endnote>
  <w:endnote w:type="continuationSeparator" w:id="0">
    <w:p w:rsidR="00B94ADD" w:rsidRDefault="00B94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1"/>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erif">
    <w:altName w:val="Times New Roman"/>
    <w:charset w:val="00"/>
    <w:family w:val="swiss"/>
    <w:pitch w:val="variable"/>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Rosarivo">
    <w:altName w:val="Cambria"/>
    <w:charset w:val="00"/>
    <w:family w:val="roman"/>
    <w:pitch w:val="variable"/>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3FC7" w:rsidRDefault="00CA3FC7">
    <w:pPr>
      <w:pStyle w:val="LO-normal"/>
      <w:tabs>
        <w:tab w:val="center" w:pos="4819"/>
        <w:tab w:val="right" w:pos="9638"/>
      </w:tabs>
      <w:jc w:val="right"/>
      <w:rPr>
        <w:color w:val="000000"/>
      </w:rPr>
    </w:pPr>
  </w:p>
  <w:p w:rsidR="00CA3FC7" w:rsidRDefault="00CA3FC7">
    <w:pPr>
      <w:pStyle w:val="LO-normal"/>
      <w:tabs>
        <w:tab w:val="center" w:pos="4819"/>
        <w:tab w:val="right" w:pos="96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4ADD" w:rsidRDefault="00B94ADD">
      <w:r>
        <w:separator/>
      </w:r>
    </w:p>
  </w:footnote>
  <w:footnote w:type="continuationSeparator" w:id="0">
    <w:p w:rsidR="00B94ADD" w:rsidRDefault="00B94A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B2882"/>
    <w:multiLevelType w:val="multilevel"/>
    <w:tmpl w:val="863C1F82"/>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1" w15:restartNumberingAfterBreak="0">
    <w:nsid w:val="20243196"/>
    <w:multiLevelType w:val="multilevel"/>
    <w:tmpl w:val="17A0C74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FC7"/>
    <w:rsid w:val="00B94ADD"/>
    <w:rsid w:val="00CA3FC7"/>
    <w:rsid w:val="00D2518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E92FF"/>
  <w15:docId w15:val="{A82C3ADB-384C-4B7F-9AF8-6C5AB8F23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Liberation Serif" w:hAnsi="Liberation Serif" w:cs="Liberation Serif"/>
        <w:sz w:val="24"/>
        <w:szCs w:val="24"/>
        <w:lang w:val="it-IT" w:eastAsia="zh-CN" w:bidi="hi-IN"/>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widowControl w:val="0"/>
    </w:pPr>
  </w:style>
  <w:style w:type="paragraph" w:styleId="Titolo1">
    <w:name w:val="heading 1"/>
    <w:basedOn w:val="LO-normal"/>
    <w:next w:val="LO-normal"/>
    <w:uiPriority w:val="9"/>
    <w:qFormat/>
    <w:pPr>
      <w:keepNext/>
      <w:keepLines/>
      <w:spacing w:before="480" w:after="120"/>
      <w:outlineLvl w:val="0"/>
    </w:pPr>
    <w:rPr>
      <w:b/>
      <w:color w:val="000000"/>
      <w:sz w:val="48"/>
      <w:szCs w:val="48"/>
    </w:rPr>
  </w:style>
  <w:style w:type="paragraph" w:styleId="Titolo2">
    <w:name w:val="heading 2"/>
    <w:basedOn w:val="LO-normal"/>
    <w:next w:val="LO-normal"/>
    <w:uiPriority w:val="9"/>
    <w:semiHidden/>
    <w:unhideWhenUsed/>
    <w:qFormat/>
    <w:pPr>
      <w:keepNext/>
      <w:keepLines/>
      <w:spacing w:before="360" w:after="80"/>
      <w:outlineLvl w:val="1"/>
    </w:pPr>
    <w:rPr>
      <w:b/>
      <w:color w:val="000000"/>
      <w:sz w:val="36"/>
      <w:szCs w:val="36"/>
    </w:rPr>
  </w:style>
  <w:style w:type="paragraph" w:styleId="Titolo3">
    <w:name w:val="heading 3"/>
    <w:basedOn w:val="LO-normal"/>
    <w:next w:val="LO-normal"/>
    <w:uiPriority w:val="9"/>
    <w:semiHidden/>
    <w:unhideWhenUsed/>
    <w:qFormat/>
    <w:pPr>
      <w:keepNext/>
      <w:keepLines/>
      <w:spacing w:before="280" w:after="80"/>
      <w:outlineLvl w:val="2"/>
    </w:pPr>
    <w:rPr>
      <w:b/>
      <w:color w:val="000000"/>
      <w:sz w:val="28"/>
      <w:szCs w:val="28"/>
    </w:rPr>
  </w:style>
  <w:style w:type="paragraph" w:styleId="Titolo4">
    <w:name w:val="heading 4"/>
    <w:basedOn w:val="LO-normal"/>
    <w:next w:val="LO-normal"/>
    <w:uiPriority w:val="9"/>
    <w:semiHidden/>
    <w:unhideWhenUsed/>
    <w:qFormat/>
    <w:pPr>
      <w:keepNext/>
      <w:keepLines/>
      <w:spacing w:before="240" w:after="40"/>
      <w:outlineLvl w:val="3"/>
    </w:pPr>
    <w:rPr>
      <w:b/>
      <w:color w:val="000000"/>
    </w:rPr>
  </w:style>
  <w:style w:type="paragraph" w:styleId="Titolo5">
    <w:name w:val="heading 5"/>
    <w:basedOn w:val="LO-normal"/>
    <w:next w:val="LO-normal"/>
    <w:uiPriority w:val="9"/>
    <w:semiHidden/>
    <w:unhideWhenUsed/>
    <w:qFormat/>
    <w:pPr>
      <w:keepNext/>
      <w:keepLines/>
      <w:spacing w:before="220" w:after="40"/>
      <w:outlineLvl w:val="4"/>
    </w:pPr>
    <w:rPr>
      <w:b/>
      <w:color w:val="000000"/>
      <w:sz w:val="22"/>
      <w:szCs w:val="22"/>
    </w:rPr>
  </w:style>
  <w:style w:type="paragraph" w:styleId="Titolo6">
    <w:name w:val="heading 6"/>
    <w:basedOn w:val="LO-normal"/>
    <w:next w:val="LO-normal"/>
    <w:uiPriority w:val="9"/>
    <w:semiHidden/>
    <w:unhideWhenUsed/>
    <w:qFormat/>
    <w:pPr>
      <w:keepNext/>
      <w:keepLines/>
      <w:spacing w:before="200" w:after="40"/>
      <w:outlineLvl w:val="5"/>
    </w:pPr>
    <w:rPr>
      <w:b/>
      <w:color w:val="00000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rPr>
      <w:color w:val="000080"/>
      <w:u w:val="single"/>
      <w:lang/>
    </w:rPr>
  </w:style>
  <w:style w:type="paragraph" w:styleId="Titolo">
    <w:name w:val="Title"/>
    <w:basedOn w:val="LO-normal"/>
    <w:next w:val="Corpotesto"/>
    <w:uiPriority w:val="10"/>
    <w:qFormat/>
    <w:pPr>
      <w:keepNext/>
      <w:keepLines/>
      <w:spacing w:before="480" w:after="120"/>
    </w:pPr>
    <w:rPr>
      <w:b/>
      <w:color w:val="000000"/>
      <w:sz w:val="72"/>
      <w:szCs w:val="72"/>
    </w:rPr>
  </w:style>
  <w:style w:type="paragraph" w:styleId="Corpotesto">
    <w:name w:val="Body Text"/>
    <w:basedOn w:val="Normale"/>
    <w:pPr>
      <w:spacing w:after="140" w:line="276" w:lineRule="auto"/>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rPr>
  </w:style>
  <w:style w:type="paragraph" w:customStyle="1" w:styleId="Indice">
    <w:name w:val="Indice"/>
    <w:basedOn w:val="Normale"/>
    <w:qFormat/>
    <w:pPr>
      <w:suppressLineNumbers/>
    </w:pPr>
    <w:rPr>
      <w:rFonts w:cs="Lucida Sans"/>
    </w:rPr>
  </w:style>
  <w:style w:type="paragraph" w:customStyle="1" w:styleId="LO-normal">
    <w:name w:val="LO-normal"/>
    <w:qFormat/>
    <w:pPr>
      <w:widowControl w:val="0"/>
    </w:pPr>
  </w:style>
  <w:style w:type="paragraph" w:styleId="Sottotitolo">
    <w:name w:val="Subtitle"/>
    <w:basedOn w:val="LO-normal"/>
    <w:next w:val="LO-normal"/>
    <w:uiPriority w:val="11"/>
    <w:qFormat/>
    <w:pPr>
      <w:keepNext/>
      <w:keepLines/>
      <w:spacing w:before="360" w:after="80"/>
    </w:pPr>
    <w:rPr>
      <w:rFonts w:ascii="Georgia" w:eastAsia="Georgia" w:hAnsi="Georgia" w:cs="Georgia"/>
      <w:i/>
      <w:color w:val="666666"/>
      <w:sz w:val="48"/>
      <w:szCs w:val="48"/>
    </w:rPr>
  </w:style>
  <w:style w:type="paragraph" w:customStyle="1" w:styleId="Intestazioneepidipagina">
    <w:name w:val="Intestazione e piè di pagina"/>
    <w:basedOn w:val="Normale"/>
    <w:qFormat/>
  </w:style>
  <w:style w:type="paragraph" w:styleId="Pidipagina">
    <w:name w:val="footer"/>
    <w:basedOn w:val="Intestazioneepidipagina"/>
  </w:style>
  <w:style w:type="table" w:customStyle="1" w:styleId="TableNormal">
    <w:name w:val="Table Normal"/>
    <w:tblPr>
      <w:tblCellMar>
        <w:top w:w="0" w:type="dxa"/>
        <w:left w:w="0" w:type="dxa"/>
        <w:bottom w:w="0" w:type="dxa"/>
        <w:right w:w="0" w:type="dxa"/>
      </w:tblCellMar>
    </w:tblPr>
  </w:style>
  <w:style w:type="character" w:styleId="Collegamentoipertestuale">
    <w:name w:val="Hyperlink"/>
    <w:basedOn w:val="Carpredefinitoparagrafo"/>
    <w:uiPriority w:val="99"/>
    <w:unhideWhenUsed/>
    <w:rsid w:val="00D2518C"/>
    <w:rPr>
      <w:color w:val="0000FF" w:themeColor="hyperlink"/>
      <w:u w:val="single"/>
    </w:rPr>
  </w:style>
  <w:style w:type="character" w:styleId="Menzionenonrisolta">
    <w:name w:val="Unresolved Mention"/>
    <w:basedOn w:val="Carpredefinitoparagrafo"/>
    <w:uiPriority w:val="99"/>
    <w:semiHidden/>
    <w:unhideWhenUsed/>
    <w:rsid w:val="00D251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stitutosuperiorefeltre.edu.it/attivazione-sportelli-didattici-permanenti-calendario-e-modalita-di-prenotazione/" TargetMode="External"/><Relationship Id="rId5" Type="http://schemas.openxmlformats.org/officeDocument/2006/relationships/footnotes" Target="footnotes.xml"/><Relationship Id="rId10" Type="http://schemas.openxmlformats.org/officeDocument/2006/relationships/hyperlink" Target="mailto:blis008006@pec.istruzione.it" TargetMode="External"/><Relationship Id="rId4" Type="http://schemas.openxmlformats.org/officeDocument/2006/relationships/webSettings" Target="webSettings.xml"/><Relationship Id="rId9" Type="http://schemas.openxmlformats.org/officeDocument/2006/relationships/hyperlink" Target="mailto:blis008006@istruzione.i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472</Words>
  <Characters>2693</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Dirigente</dc:creator>
  <dc:description/>
  <cp:lastModifiedBy>Dirigente</cp:lastModifiedBy>
  <cp:revision>2</cp:revision>
  <dcterms:created xsi:type="dcterms:W3CDTF">2021-12-09T11:05:00Z</dcterms:created>
  <dcterms:modified xsi:type="dcterms:W3CDTF">2021-12-09T11:05:00Z</dcterms:modified>
  <dc:language>it-IT</dc:language>
</cp:coreProperties>
</file>